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C873" w14:textId="39D91FEA" w:rsidR="00AC630D" w:rsidRDefault="00AC630D" w:rsidP="00AC630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C630D">
        <w:rPr>
          <w:rFonts w:ascii="Tahoma" w:hAnsi="Tahoma" w:cs="Tahoma"/>
          <w:b/>
          <w:bCs/>
          <w:sz w:val="20"/>
          <w:szCs w:val="20"/>
        </w:rPr>
        <w:t xml:space="preserve">FORMATO No. </w:t>
      </w:r>
      <w:r w:rsidR="00172355">
        <w:rPr>
          <w:rFonts w:ascii="Tahoma" w:hAnsi="Tahoma" w:cs="Tahoma"/>
          <w:b/>
          <w:bCs/>
          <w:sz w:val="20"/>
          <w:szCs w:val="20"/>
        </w:rPr>
        <w:t>9</w:t>
      </w:r>
      <w:r w:rsidRPr="00AC630D">
        <w:rPr>
          <w:rFonts w:ascii="Tahoma" w:hAnsi="Tahoma" w:cs="Tahoma"/>
          <w:b/>
          <w:bCs/>
          <w:sz w:val="20"/>
          <w:szCs w:val="20"/>
        </w:rPr>
        <w:t xml:space="preserve"> OFERTA ECONÓMICA</w:t>
      </w:r>
    </w:p>
    <w:p w14:paraId="36F8CC68" w14:textId="42BB8447" w:rsidR="00AC630D" w:rsidRDefault="00AC630D" w:rsidP="00AC630D">
      <w:pPr>
        <w:jc w:val="both"/>
        <w:rPr>
          <w:rFonts w:ascii="Tahoma" w:hAnsi="Tahoma" w:cs="Tahoma"/>
          <w:sz w:val="20"/>
          <w:szCs w:val="20"/>
        </w:rPr>
      </w:pPr>
      <w:r w:rsidRPr="00AC630D">
        <w:rPr>
          <w:rFonts w:ascii="Tahoma" w:hAnsi="Tahoma" w:cs="Tahoma"/>
          <w:sz w:val="20"/>
          <w:szCs w:val="20"/>
        </w:rPr>
        <w:t xml:space="preserve">El proponente </w:t>
      </w:r>
      <w:r>
        <w:rPr>
          <w:rFonts w:ascii="Tahoma" w:hAnsi="Tahoma" w:cs="Tahoma"/>
          <w:sz w:val="20"/>
          <w:szCs w:val="20"/>
        </w:rPr>
        <w:t>presentará</w:t>
      </w:r>
      <w:r w:rsidRPr="00AC630D">
        <w:rPr>
          <w:rFonts w:ascii="Tahoma" w:hAnsi="Tahoma" w:cs="Tahoma"/>
          <w:sz w:val="20"/>
          <w:szCs w:val="20"/>
        </w:rPr>
        <w:t xml:space="preserve"> su OFERTA ECONÓMICA</w:t>
      </w:r>
      <w:r>
        <w:rPr>
          <w:rFonts w:ascii="Tahoma" w:hAnsi="Tahoma" w:cs="Tahoma"/>
          <w:sz w:val="20"/>
          <w:szCs w:val="20"/>
        </w:rPr>
        <w:t xml:space="preserve"> mediante el diligenciamiento del siguiente cuadro: </w:t>
      </w:r>
    </w:p>
    <w:p w14:paraId="0485D5A1" w14:textId="3840F4FF" w:rsidR="00AC630D" w:rsidRPr="008E5381" w:rsidRDefault="00AC630D" w:rsidP="00AC630D">
      <w:pPr>
        <w:pStyle w:val="NormalWeb"/>
        <w:spacing w:after="0"/>
        <w:ind w:left="80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8E5381">
        <w:rPr>
          <w:rFonts w:ascii="Tahoma" w:eastAsia="Tahoma" w:hAnsi="Tahoma" w:cs="Tahoma"/>
          <w:b/>
          <w:bCs/>
          <w:sz w:val="20"/>
          <w:szCs w:val="20"/>
        </w:rPr>
        <w:t xml:space="preserve">Valores unitarios: </w:t>
      </w: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2253"/>
        <w:gridCol w:w="2253"/>
        <w:gridCol w:w="2255"/>
        <w:gridCol w:w="2255"/>
      </w:tblGrid>
      <w:tr w:rsidR="00FB74FB" w14:paraId="6E74743D" w14:textId="77777777" w:rsidTr="00FB74FB">
        <w:trPr>
          <w:trHeight w:val="269"/>
        </w:trPr>
        <w:tc>
          <w:tcPr>
            <w:tcW w:w="2253" w:type="dxa"/>
          </w:tcPr>
          <w:p w14:paraId="36107D9A" w14:textId="32C4585C" w:rsidR="00FB74FB" w:rsidRPr="00FB74FB" w:rsidRDefault="00FB74FB" w:rsidP="00FB74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  <w:r w:rsidRPr="00FB74FB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CRITERIO</w:t>
            </w:r>
          </w:p>
        </w:tc>
        <w:tc>
          <w:tcPr>
            <w:tcW w:w="2253" w:type="dxa"/>
          </w:tcPr>
          <w:p w14:paraId="31AF3E82" w14:textId="654A61BF" w:rsidR="00FB74FB" w:rsidRPr="00FB74FB" w:rsidRDefault="00FB74FB" w:rsidP="00FB74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  <w:r w:rsidRPr="00FB74FB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VALOR</w:t>
            </w:r>
          </w:p>
        </w:tc>
        <w:tc>
          <w:tcPr>
            <w:tcW w:w="2255" w:type="dxa"/>
          </w:tcPr>
          <w:p w14:paraId="2AFDD898" w14:textId="472F0356" w:rsidR="00FB74FB" w:rsidRPr="00FB74FB" w:rsidRDefault="00FB74FB" w:rsidP="00FB74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  <w:r w:rsidRPr="00FB74FB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VALOR CON IVA</w:t>
            </w:r>
          </w:p>
        </w:tc>
        <w:tc>
          <w:tcPr>
            <w:tcW w:w="2255" w:type="dxa"/>
          </w:tcPr>
          <w:p w14:paraId="676B111D" w14:textId="2482E2B8" w:rsidR="00FB74FB" w:rsidRPr="00FB74FB" w:rsidRDefault="00FB74FB" w:rsidP="00FB74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  <w:r w:rsidRPr="00FB74FB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TOTAL</w:t>
            </w:r>
          </w:p>
        </w:tc>
      </w:tr>
      <w:tr w:rsidR="00FB74FB" w14:paraId="30188ACF" w14:textId="77777777" w:rsidTr="00FB74FB">
        <w:trPr>
          <w:trHeight w:val="842"/>
        </w:trPr>
        <w:tc>
          <w:tcPr>
            <w:tcW w:w="2253" w:type="dxa"/>
            <w:vAlign w:val="center"/>
          </w:tcPr>
          <w:p w14:paraId="049C3B67" w14:textId="02FC95DE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747554">
              <w:rPr>
                <w:rFonts w:ascii="Tahoma" w:hAnsi="Tahoma" w:cs="Tahoma"/>
                <w:sz w:val="20"/>
                <w:szCs w:val="20"/>
              </w:rPr>
              <w:t>Valor Tarifa Administrativa One Way</w:t>
            </w:r>
          </w:p>
        </w:tc>
        <w:tc>
          <w:tcPr>
            <w:tcW w:w="2253" w:type="dxa"/>
          </w:tcPr>
          <w:p w14:paraId="789F9FFA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1EC9378D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2864EE45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FB74FB" w14:paraId="1AF9A984" w14:textId="77777777" w:rsidTr="00FB74FB">
        <w:trPr>
          <w:trHeight w:val="842"/>
        </w:trPr>
        <w:tc>
          <w:tcPr>
            <w:tcW w:w="2253" w:type="dxa"/>
            <w:vAlign w:val="center"/>
          </w:tcPr>
          <w:p w14:paraId="3891F4D3" w14:textId="5C803A1B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747554">
              <w:rPr>
                <w:rFonts w:ascii="Tahoma" w:hAnsi="Tahoma" w:cs="Tahoma"/>
                <w:sz w:val="20"/>
                <w:szCs w:val="20"/>
              </w:rPr>
              <w:t>Valor Tarifa Administrativa Round Trip</w:t>
            </w:r>
          </w:p>
        </w:tc>
        <w:tc>
          <w:tcPr>
            <w:tcW w:w="2253" w:type="dxa"/>
          </w:tcPr>
          <w:p w14:paraId="526A2362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4CDC538C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3B7DFFBF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FB74FB" w14:paraId="45777465" w14:textId="77777777" w:rsidTr="00FB74FB">
        <w:trPr>
          <w:trHeight w:val="1415"/>
        </w:trPr>
        <w:tc>
          <w:tcPr>
            <w:tcW w:w="2253" w:type="dxa"/>
            <w:vAlign w:val="center"/>
          </w:tcPr>
          <w:p w14:paraId="76E8E91E" w14:textId="416A091D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747554">
              <w:rPr>
                <w:rFonts w:ascii="Tahoma" w:hAnsi="Tahoma" w:cs="Tahoma"/>
                <w:sz w:val="20"/>
                <w:szCs w:val="20"/>
              </w:rPr>
              <w:t>Tiempo de respuesta a solicitud de cotizaciones de tiquetes</w:t>
            </w:r>
          </w:p>
        </w:tc>
        <w:tc>
          <w:tcPr>
            <w:tcW w:w="2253" w:type="dxa"/>
          </w:tcPr>
          <w:p w14:paraId="60441EA1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3057F4B6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3953A503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FB74FB" w14:paraId="265DFF01" w14:textId="77777777" w:rsidTr="00FB74FB">
        <w:trPr>
          <w:trHeight w:val="1398"/>
        </w:trPr>
        <w:tc>
          <w:tcPr>
            <w:tcW w:w="2253" w:type="dxa"/>
            <w:vAlign w:val="center"/>
          </w:tcPr>
          <w:p w14:paraId="12B913A5" w14:textId="1BEC6F5C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Tiquetes bonificados de hasta el 10% del valor total del contrato</w:t>
            </w:r>
          </w:p>
        </w:tc>
        <w:tc>
          <w:tcPr>
            <w:tcW w:w="2253" w:type="dxa"/>
          </w:tcPr>
          <w:p w14:paraId="61336952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0C5C5A77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4E073B61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FB74FB" w14:paraId="3E355726" w14:textId="77777777" w:rsidTr="00FB74FB">
        <w:trPr>
          <w:trHeight w:val="286"/>
        </w:trPr>
        <w:tc>
          <w:tcPr>
            <w:tcW w:w="2253" w:type="dxa"/>
            <w:vAlign w:val="center"/>
          </w:tcPr>
          <w:p w14:paraId="1A1C6019" w14:textId="03BF56D1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253" w:type="dxa"/>
          </w:tcPr>
          <w:p w14:paraId="4D9F5182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7406CB6E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255" w:type="dxa"/>
          </w:tcPr>
          <w:p w14:paraId="43B727AF" w14:textId="77777777" w:rsidR="00FB74FB" w:rsidRDefault="00FB74FB" w:rsidP="00C17540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14:paraId="4162E018" w14:textId="77777777" w:rsidR="00AC630D" w:rsidRPr="009711A4" w:rsidRDefault="00AC630D" w:rsidP="00326396">
      <w:pPr>
        <w:jc w:val="both"/>
        <w:rPr>
          <w:rFonts w:ascii="Tahoma" w:hAnsi="Tahoma" w:cs="Tahoma"/>
          <w:sz w:val="20"/>
          <w:szCs w:val="20"/>
          <w:lang w:val="es-MX"/>
        </w:rPr>
      </w:pPr>
    </w:p>
    <w:sectPr w:rsidR="00AC630D" w:rsidRPr="009711A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8AE5" w14:textId="77777777" w:rsidR="005B57B8" w:rsidRDefault="005B57B8" w:rsidP="00AC630D">
      <w:pPr>
        <w:spacing w:after="0" w:line="240" w:lineRule="auto"/>
      </w:pPr>
      <w:r>
        <w:separator/>
      </w:r>
    </w:p>
  </w:endnote>
  <w:endnote w:type="continuationSeparator" w:id="0">
    <w:p w14:paraId="60D623EA" w14:textId="77777777" w:rsidR="005B57B8" w:rsidRDefault="005B57B8" w:rsidP="00AC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F75D" w14:textId="77777777" w:rsidR="005B57B8" w:rsidRDefault="005B57B8" w:rsidP="00AC630D">
      <w:pPr>
        <w:spacing w:after="0" w:line="240" w:lineRule="auto"/>
      </w:pPr>
      <w:r>
        <w:separator/>
      </w:r>
    </w:p>
  </w:footnote>
  <w:footnote w:type="continuationSeparator" w:id="0">
    <w:p w14:paraId="73405D73" w14:textId="77777777" w:rsidR="005B57B8" w:rsidRDefault="005B57B8" w:rsidP="00AC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2096" w14:textId="52A2B7C8" w:rsidR="00AC630D" w:rsidRPr="000935E6" w:rsidRDefault="00AC630D" w:rsidP="00AC630D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2"/>
        <w:szCs w:val="22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8752" behindDoc="1" locked="0" layoutInCell="1" allowOverlap="1" wp14:anchorId="675DBA55" wp14:editId="206B0BD0">
          <wp:simplePos x="0" y="0"/>
          <wp:positionH relativeFrom="column">
            <wp:posOffset>-396473</wp:posOffset>
          </wp:positionH>
          <wp:positionV relativeFrom="paragraph">
            <wp:posOffset>-241388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E6">
      <w:rPr>
        <w:rFonts w:ascii="Tahoma" w:hAnsi="Tahoma" w:cs="Tahoma"/>
        <w:b/>
        <w:bCs/>
        <w:color w:val="auto"/>
        <w:sz w:val="22"/>
        <w:szCs w:val="22"/>
        <w:lang w:val="es-ES"/>
      </w:rPr>
      <w:t xml:space="preserve">INVITACIÓN </w:t>
    </w:r>
    <w:r w:rsidR="00141BD7">
      <w:rPr>
        <w:rFonts w:ascii="Tahoma" w:hAnsi="Tahoma" w:cs="Tahoma"/>
        <w:b/>
        <w:bCs/>
        <w:color w:val="auto"/>
        <w:sz w:val="22"/>
        <w:szCs w:val="22"/>
        <w:lang w:val="es-ES"/>
      </w:rPr>
      <w:t xml:space="preserve">ABIERTA </w:t>
    </w:r>
    <w:r w:rsidRPr="000935E6">
      <w:rPr>
        <w:rFonts w:ascii="Tahoma" w:hAnsi="Tahoma" w:cs="Tahoma"/>
        <w:b/>
        <w:bCs/>
        <w:color w:val="auto"/>
        <w:sz w:val="22"/>
        <w:szCs w:val="22"/>
        <w:lang w:val="es-ES"/>
      </w:rPr>
      <w:t xml:space="preserve">No. </w:t>
    </w:r>
    <w:r w:rsidR="00141BD7">
      <w:rPr>
        <w:rFonts w:ascii="Tahoma" w:hAnsi="Tahoma" w:cs="Tahoma"/>
        <w:b/>
        <w:bCs/>
        <w:color w:val="auto"/>
        <w:sz w:val="22"/>
        <w:szCs w:val="22"/>
        <w:lang w:val="es-ES"/>
      </w:rPr>
      <w:t>011</w:t>
    </w:r>
    <w:r w:rsidRPr="00141BD7">
      <w:rPr>
        <w:rFonts w:ascii="Tahoma" w:hAnsi="Tahoma" w:cs="Tahoma"/>
        <w:b/>
        <w:bCs/>
        <w:color w:val="auto"/>
        <w:sz w:val="22"/>
        <w:szCs w:val="22"/>
        <w:lang w:val="es-ES"/>
      </w:rPr>
      <w:t xml:space="preserve"> DE</w:t>
    </w:r>
    <w:r w:rsidRPr="000935E6">
      <w:rPr>
        <w:rFonts w:ascii="Tahoma" w:hAnsi="Tahoma" w:cs="Tahoma"/>
        <w:b/>
        <w:bCs/>
        <w:color w:val="auto"/>
        <w:sz w:val="22"/>
        <w:szCs w:val="22"/>
        <w:lang w:val="es-ES"/>
      </w:rPr>
      <w:t xml:space="preserve"> 2024</w:t>
    </w:r>
  </w:p>
  <w:p w14:paraId="133DD24A" w14:textId="0BCBC6F6" w:rsidR="00AC630D" w:rsidRDefault="00AC63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0D"/>
    <w:rsid w:val="000C2B7B"/>
    <w:rsid w:val="00141BD7"/>
    <w:rsid w:val="00172355"/>
    <w:rsid w:val="001B7502"/>
    <w:rsid w:val="001E1DC6"/>
    <w:rsid w:val="00284176"/>
    <w:rsid w:val="00326396"/>
    <w:rsid w:val="003C6F61"/>
    <w:rsid w:val="005B57B8"/>
    <w:rsid w:val="00680C01"/>
    <w:rsid w:val="00804A11"/>
    <w:rsid w:val="00937353"/>
    <w:rsid w:val="009711A4"/>
    <w:rsid w:val="00AA4661"/>
    <w:rsid w:val="00AA5D50"/>
    <w:rsid w:val="00AC630D"/>
    <w:rsid w:val="00C17540"/>
    <w:rsid w:val="00D93559"/>
    <w:rsid w:val="00F1712A"/>
    <w:rsid w:val="00FB2365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46D5"/>
  <w15:chartTrackingRefBased/>
  <w15:docId w15:val="{6D2D2359-1864-4D9D-A9BD-B2216A26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6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6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6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6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6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6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6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6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6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6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63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63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63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63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63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63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6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63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63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63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6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63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630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6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30D"/>
  </w:style>
  <w:style w:type="paragraph" w:styleId="Piedepgina">
    <w:name w:val="footer"/>
    <w:basedOn w:val="Normal"/>
    <w:link w:val="PiedepginaCar"/>
    <w:uiPriority w:val="99"/>
    <w:unhideWhenUsed/>
    <w:rsid w:val="00AC6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30D"/>
  </w:style>
  <w:style w:type="paragraph" w:customStyle="1" w:styleId="Default">
    <w:name w:val="Default"/>
    <w:link w:val="DefaultCar"/>
    <w:qFormat/>
    <w:rsid w:val="00AC6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customStyle="1" w:styleId="DefaultCar">
    <w:name w:val="Default Car"/>
    <w:link w:val="Default"/>
    <w:locked/>
    <w:rsid w:val="00AC630D"/>
    <w:rPr>
      <w:rFonts w:ascii="Arial" w:eastAsia="Calibri" w:hAnsi="Arial" w:cs="Arial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C63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s-ES"/>
    </w:rPr>
  </w:style>
  <w:style w:type="table" w:customStyle="1" w:styleId="TableNormal">
    <w:name w:val="Table Normal"/>
    <w:uiPriority w:val="2"/>
    <w:semiHidden/>
    <w:unhideWhenUsed/>
    <w:qFormat/>
    <w:rsid w:val="00AC630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Normal (Web) Car Car"/>
    <w:basedOn w:val="Normal"/>
    <w:link w:val="NormalWebCar"/>
    <w:uiPriority w:val="99"/>
    <w:unhideWhenUsed/>
    <w:qFormat/>
    <w:rsid w:val="00AC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</w:rPr>
  </w:style>
  <w:style w:type="character" w:customStyle="1" w:styleId="NormalWebCar">
    <w:name w:val="Normal (Web) Car"/>
    <w:aliases w:val="Normal (Web) Car Car Car"/>
    <w:link w:val="NormalWeb"/>
    <w:uiPriority w:val="99"/>
    <w:locked/>
    <w:rsid w:val="00AC630D"/>
    <w:rPr>
      <w:rFonts w:ascii="Times New Roman" w:eastAsia="Times New Roman" w:hAnsi="Times New Roman" w:cs="Times New Roman"/>
      <w:kern w:val="0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97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Julieth Carranza Suarez</dc:creator>
  <cp:keywords/>
  <dc:description/>
  <cp:lastModifiedBy>Leidy Julieth Carranza Suarez</cp:lastModifiedBy>
  <cp:revision>8</cp:revision>
  <dcterms:created xsi:type="dcterms:W3CDTF">2024-05-23T17:38:00Z</dcterms:created>
  <dcterms:modified xsi:type="dcterms:W3CDTF">2024-06-21T19:17:00Z</dcterms:modified>
</cp:coreProperties>
</file>