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FDC7" w14:textId="53CEF942" w:rsidR="00E50531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2055B4">
        <w:rPr>
          <w:b/>
          <w:bCs/>
          <w:sz w:val="20"/>
          <w:szCs w:val="20"/>
        </w:rPr>
        <w:t>09</w:t>
      </w:r>
    </w:p>
    <w:p w14:paraId="1DB328D7" w14:textId="5733D9C5" w:rsidR="00E943EB" w:rsidRDefault="00E943EB" w:rsidP="001867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PROPUESTA ECONOMICA</w:t>
      </w:r>
    </w:p>
    <w:p w14:paraId="522B32AA" w14:textId="77777777" w:rsidR="00E943EB" w:rsidRDefault="00E943EB" w:rsidP="00E943EB">
      <w:pPr>
        <w:pStyle w:val="Default"/>
        <w:ind w:left="-284"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21B36A3A" w14:textId="7470933D" w:rsidR="00E943EB" w:rsidRDefault="00E943EB" w:rsidP="00E943EB">
      <w:pPr>
        <w:pStyle w:val="Default"/>
        <w:ind w:left="-284" w:right="49"/>
        <w:contextualSpacing/>
        <w:jc w:val="both"/>
        <w:rPr>
          <w:rFonts w:ascii="Tahoma" w:hAnsi="Tahoma" w:cs="Tahoma"/>
          <w:sz w:val="20"/>
          <w:szCs w:val="20"/>
        </w:rPr>
      </w:pPr>
      <w:r w:rsidRPr="00E76EDD">
        <w:rPr>
          <w:rFonts w:ascii="Tahoma" w:hAnsi="Tahoma" w:cs="Tahoma"/>
          <w:sz w:val="20"/>
          <w:szCs w:val="20"/>
        </w:rPr>
        <w:t>TEVEANDINA S.A.S.</w:t>
      </w:r>
      <w:r w:rsidR="005E00CC">
        <w:rPr>
          <w:rFonts w:ascii="Tahoma" w:hAnsi="Tahoma" w:cs="Tahoma"/>
          <w:sz w:val="20"/>
          <w:szCs w:val="20"/>
        </w:rPr>
        <w:t>,</w:t>
      </w:r>
      <w:r w:rsidRPr="00E76EDD">
        <w:rPr>
          <w:rFonts w:ascii="Tahoma" w:hAnsi="Tahoma" w:cs="Tahoma"/>
          <w:sz w:val="20"/>
          <w:szCs w:val="20"/>
        </w:rPr>
        <w:t xml:space="preserve"> y su socio COPRODUCTOR, cubrirán todos los gastos directos e indirectos de la preproducción, producción y posproducción del proyecto</w:t>
      </w:r>
      <w:r>
        <w:rPr>
          <w:rFonts w:ascii="Tahoma" w:hAnsi="Tahoma" w:cs="Tahoma"/>
          <w:sz w:val="20"/>
          <w:szCs w:val="20"/>
        </w:rPr>
        <w:t xml:space="preserve"> al cual aplique el proponente, en este orden de ideas y de acuerdo con el proyecto los porcentajes serán los siguientes: </w:t>
      </w:r>
    </w:p>
    <w:p w14:paraId="7AFF0184" w14:textId="77777777" w:rsidR="00E943EB" w:rsidRDefault="00E943EB" w:rsidP="00E943EB">
      <w:pPr>
        <w:pStyle w:val="Default"/>
        <w:ind w:left="-284" w:right="-425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643" w:type="dxa"/>
        <w:tblInd w:w="-5" w:type="dxa"/>
        <w:tblLook w:val="04A0" w:firstRow="1" w:lastRow="0" w:firstColumn="1" w:lastColumn="0" w:noHBand="0" w:noVBand="1"/>
      </w:tblPr>
      <w:tblGrid>
        <w:gridCol w:w="2156"/>
        <w:gridCol w:w="1951"/>
        <w:gridCol w:w="2070"/>
        <w:gridCol w:w="2466"/>
      </w:tblGrid>
      <w:tr w:rsidR="00EE5FEE" w:rsidRPr="005E00CC" w14:paraId="1EE1F5B7" w14:textId="77777777" w:rsidTr="00EE5FEE">
        <w:trPr>
          <w:trHeight w:val="184"/>
        </w:trPr>
        <w:tc>
          <w:tcPr>
            <w:tcW w:w="2156" w:type="dxa"/>
            <w:vAlign w:val="center"/>
          </w:tcPr>
          <w:p w14:paraId="76356678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161741044"/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1951" w:type="dxa"/>
            <w:vAlign w:val="center"/>
          </w:tcPr>
          <w:p w14:paraId="79A90BD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070" w:type="dxa"/>
            <w:vAlign w:val="center"/>
          </w:tcPr>
          <w:p w14:paraId="6537457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APORTES TEVEANDINA SAS</w:t>
            </w:r>
          </w:p>
        </w:tc>
        <w:tc>
          <w:tcPr>
            <w:tcW w:w="2466" w:type="dxa"/>
            <w:vAlign w:val="center"/>
          </w:tcPr>
          <w:p w14:paraId="146FC4EA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APORTES COPRODUCTOR</w:t>
            </w:r>
          </w:p>
        </w:tc>
      </w:tr>
      <w:tr w:rsidR="00EE5FEE" w:rsidRPr="005E00CC" w14:paraId="508A6443" w14:textId="77777777" w:rsidTr="00EE5FEE">
        <w:tc>
          <w:tcPr>
            <w:tcW w:w="2156" w:type="dxa"/>
            <w:vMerge w:val="restart"/>
            <w:vAlign w:val="center"/>
          </w:tcPr>
          <w:p w14:paraId="5D9C238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Trece Orígenes del Mundo</w:t>
            </w:r>
          </w:p>
        </w:tc>
        <w:tc>
          <w:tcPr>
            <w:tcW w:w="1951" w:type="dxa"/>
            <w:vAlign w:val="center"/>
          </w:tcPr>
          <w:p w14:paraId="4A0AE447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Diseño de producción</w:t>
            </w:r>
          </w:p>
        </w:tc>
        <w:tc>
          <w:tcPr>
            <w:tcW w:w="2070" w:type="dxa"/>
            <w:vAlign w:val="center"/>
          </w:tcPr>
          <w:p w14:paraId="1EE45E86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$ 351.262.706</w:t>
            </w:r>
          </w:p>
        </w:tc>
        <w:tc>
          <w:tcPr>
            <w:tcW w:w="2466" w:type="dxa"/>
            <w:vAlign w:val="center"/>
          </w:tcPr>
          <w:p w14:paraId="3A0AEF48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$ 19.514.594,8</w:t>
            </w:r>
          </w:p>
        </w:tc>
      </w:tr>
      <w:tr w:rsidR="00EE5FEE" w:rsidRPr="005E00CC" w14:paraId="09640C79" w14:textId="77777777" w:rsidTr="00EE5FEE">
        <w:tc>
          <w:tcPr>
            <w:tcW w:w="2156" w:type="dxa"/>
            <w:vMerge/>
            <w:vAlign w:val="center"/>
          </w:tcPr>
          <w:p w14:paraId="683546A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5EE3D56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657F73E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$ 351.262.706</w:t>
            </w:r>
          </w:p>
        </w:tc>
        <w:tc>
          <w:tcPr>
            <w:tcW w:w="2466" w:type="dxa"/>
            <w:vAlign w:val="center"/>
          </w:tcPr>
          <w:p w14:paraId="658DBBA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$ 19.514.594,8</w:t>
            </w:r>
          </w:p>
        </w:tc>
      </w:tr>
      <w:tr w:rsidR="00EE5FEE" w:rsidRPr="005E00CC" w14:paraId="7CA53AE3" w14:textId="77777777" w:rsidTr="00EE5FEE">
        <w:tc>
          <w:tcPr>
            <w:tcW w:w="2156" w:type="dxa"/>
            <w:vMerge/>
            <w:vAlign w:val="center"/>
          </w:tcPr>
          <w:p w14:paraId="5E3F3088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935C28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Producción</w:t>
            </w:r>
          </w:p>
        </w:tc>
        <w:tc>
          <w:tcPr>
            <w:tcW w:w="2070" w:type="dxa"/>
            <w:vAlign w:val="center"/>
          </w:tcPr>
          <w:p w14:paraId="5E755956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$ 351.262.706</w:t>
            </w:r>
          </w:p>
        </w:tc>
        <w:tc>
          <w:tcPr>
            <w:tcW w:w="2466" w:type="dxa"/>
            <w:vAlign w:val="center"/>
          </w:tcPr>
          <w:p w14:paraId="56F12855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$ 19.514.594,8</w:t>
            </w:r>
          </w:p>
        </w:tc>
      </w:tr>
      <w:tr w:rsidR="00EE5FEE" w:rsidRPr="005E00CC" w14:paraId="7AA36A93" w14:textId="77777777" w:rsidTr="00EE5FEE">
        <w:tc>
          <w:tcPr>
            <w:tcW w:w="2156" w:type="dxa"/>
            <w:vMerge/>
            <w:vAlign w:val="center"/>
          </w:tcPr>
          <w:p w14:paraId="69D119E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5DB0A62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Post producción y entrega final</w:t>
            </w:r>
          </w:p>
        </w:tc>
        <w:tc>
          <w:tcPr>
            <w:tcW w:w="2070" w:type="dxa"/>
            <w:vAlign w:val="center"/>
          </w:tcPr>
          <w:p w14:paraId="0F2A212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$ 351.262.706</w:t>
            </w:r>
          </w:p>
        </w:tc>
        <w:tc>
          <w:tcPr>
            <w:tcW w:w="2466" w:type="dxa"/>
            <w:vAlign w:val="center"/>
          </w:tcPr>
          <w:p w14:paraId="5E47917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$ 19.514.594,8</w:t>
            </w:r>
          </w:p>
        </w:tc>
      </w:tr>
      <w:tr w:rsidR="00EE5FEE" w:rsidRPr="005E00CC" w14:paraId="181DAB03" w14:textId="77777777" w:rsidTr="00EE5FEE">
        <w:tc>
          <w:tcPr>
            <w:tcW w:w="4107" w:type="dxa"/>
            <w:gridSpan w:val="2"/>
            <w:vAlign w:val="center"/>
          </w:tcPr>
          <w:p w14:paraId="6A3C7107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70" w:type="dxa"/>
            <w:vAlign w:val="center"/>
          </w:tcPr>
          <w:p w14:paraId="2BC8FB7A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$ 702.525.411</w:t>
            </w:r>
          </w:p>
        </w:tc>
        <w:tc>
          <w:tcPr>
            <w:tcW w:w="2466" w:type="dxa"/>
            <w:vAlign w:val="center"/>
          </w:tcPr>
          <w:p w14:paraId="58643A4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$ 78.058.379</w:t>
            </w:r>
          </w:p>
        </w:tc>
      </w:tr>
      <w:tr w:rsidR="00EE5FEE" w:rsidRPr="005E00CC" w14:paraId="2EDD7D80" w14:textId="77777777" w:rsidTr="00EE5FEE">
        <w:tc>
          <w:tcPr>
            <w:tcW w:w="4107" w:type="dxa"/>
            <w:gridSpan w:val="2"/>
            <w:vAlign w:val="center"/>
          </w:tcPr>
          <w:p w14:paraId="4536626A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Porcentajes 100%</w:t>
            </w:r>
          </w:p>
        </w:tc>
        <w:tc>
          <w:tcPr>
            <w:tcW w:w="2070" w:type="dxa"/>
            <w:vAlign w:val="center"/>
          </w:tcPr>
          <w:p w14:paraId="526A4B8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2466" w:type="dxa"/>
            <w:vAlign w:val="center"/>
          </w:tcPr>
          <w:p w14:paraId="52E178A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10%</w:t>
            </w:r>
          </w:p>
        </w:tc>
      </w:tr>
      <w:tr w:rsidR="00EE5FEE" w:rsidRPr="005E00CC" w14:paraId="256FED14" w14:textId="77777777" w:rsidTr="00EE5FEE">
        <w:tc>
          <w:tcPr>
            <w:tcW w:w="2156" w:type="dxa"/>
            <w:vMerge w:val="restart"/>
            <w:vAlign w:val="center"/>
          </w:tcPr>
          <w:p w14:paraId="02245625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5E00CC">
              <w:rPr>
                <w:rFonts w:ascii="Tahoma" w:hAnsi="Tahoma" w:cs="Tahoma"/>
                <w:sz w:val="18"/>
                <w:szCs w:val="18"/>
                <w:lang w:val="es-CO"/>
              </w:rPr>
              <w:t>La Banda de Andy – Tercera Temporada</w:t>
            </w:r>
          </w:p>
        </w:tc>
        <w:tc>
          <w:tcPr>
            <w:tcW w:w="1951" w:type="dxa"/>
            <w:vAlign w:val="center"/>
          </w:tcPr>
          <w:p w14:paraId="47097739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Diseño de producción</w:t>
            </w:r>
          </w:p>
        </w:tc>
        <w:tc>
          <w:tcPr>
            <w:tcW w:w="2070" w:type="dxa"/>
            <w:vAlign w:val="center"/>
          </w:tcPr>
          <w:p w14:paraId="512F9EE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$ 148.032.344</w:t>
            </w:r>
          </w:p>
        </w:tc>
        <w:tc>
          <w:tcPr>
            <w:tcW w:w="2466" w:type="dxa"/>
            <w:vAlign w:val="center"/>
          </w:tcPr>
          <w:p w14:paraId="2AEEC7B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$ 16.448.038</w:t>
            </w:r>
          </w:p>
        </w:tc>
      </w:tr>
      <w:tr w:rsidR="00EE5FEE" w:rsidRPr="005E00CC" w14:paraId="5D69D300" w14:textId="77777777" w:rsidTr="00EE5FEE">
        <w:tc>
          <w:tcPr>
            <w:tcW w:w="2156" w:type="dxa"/>
            <w:vMerge/>
            <w:vAlign w:val="center"/>
          </w:tcPr>
          <w:p w14:paraId="51E6E3F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1C37FED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640F65B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$ 148.032.344</w:t>
            </w:r>
          </w:p>
        </w:tc>
        <w:tc>
          <w:tcPr>
            <w:tcW w:w="2466" w:type="dxa"/>
            <w:vAlign w:val="center"/>
          </w:tcPr>
          <w:p w14:paraId="3DBED7C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$ 16.448.038</w:t>
            </w:r>
          </w:p>
        </w:tc>
      </w:tr>
      <w:tr w:rsidR="00EE5FEE" w:rsidRPr="005E00CC" w14:paraId="50C59E02" w14:textId="77777777" w:rsidTr="00EE5FEE">
        <w:tc>
          <w:tcPr>
            <w:tcW w:w="2156" w:type="dxa"/>
            <w:vMerge/>
            <w:vAlign w:val="center"/>
          </w:tcPr>
          <w:p w14:paraId="3FD086AF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DCBBFB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Producción</w:t>
            </w:r>
          </w:p>
        </w:tc>
        <w:tc>
          <w:tcPr>
            <w:tcW w:w="2070" w:type="dxa"/>
            <w:vAlign w:val="center"/>
          </w:tcPr>
          <w:p w14:paraId="4C85B427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$ 148.032.344</w:t>
            </w:r>
          </w:p>
        </w:tc>
        <w:tc>
          <w:tcPr>
            <w:tcW w:w="2466" w:type="dxa"/>
            <w:vAlign w:val="center"/>
          </w:tcPr>
          <w:p w14:paraId="405D279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$ 16.448.038</w:t>
            </w:r>
          </w:p>
        </w:tc>
      </w:tr>
      <w:tr w:rsidR="00EE5FEE" w:rsidRPr="005E00CC" w14:paraId="19E232BE" w14:textId="77777777" w:rsidTr="00EE5FEE">
        <w:tc>
          <w:tcPr>
            <w:tcW w:w="2156" w:type="dxa"/>
            <w:vMerge/>
            <w:vAlign w:val="center"/>
          </w:tcPr>
          <w:p w14:paraId="484B82C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3E3D94B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Post producción y entrega final</w:t>
            </w:r>
          </w:p>
        </w:tc>
        <w:tc>
          <w:tcPr>
            <w:tcW w:w="2070" w:type="dxa"/>
            <w:vAlign w:val="center"/>
          </w:tcPr>
          <w:p w14:paraId="2713C80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$ 148.032.344</w:t>
            </w:r>
          </w:p>
        </w:tc>
        <w:tc>
          <w:tcPr>
            <w:tcW w:w="2466" w:type="dxa"/>
            <w:vAlign w:val="center"/>
          </w:tcPr>
          <w:p w14:paraId="3CEE37DF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$ 16.448.038</w:t>
            </w:r>
          </w:p>
        </w:tc>
      </w:tr>
      <w:tr w:rsidR="00EE5FEE" w:rsidRPr="005E00CC" w14:paraId="1A07EC1A" w14:textId="77777777" w:rsidTr="00EE5FEE">
        <w:tc>
          <w:tcPr>
            <w:tcW w:w="4107" w:type="dxa"/>
            <w:gridSpan w:val="2"/>
            <w:vAlign w:val="center"/>
          </w:tcPr>
          <w:p w14:paraId="15C1568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70" w:type="dxa"/>
            <w:vAlign w:val="center"/>
          </w:tcPr>
          <w:p w14:paraId="35203E2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$ 592.129.377</w:t>
            </w:r>
          </w:p>
        </w:tc>
        <w:tc>
          <w:tcPr>
            <w:tcW w:w="2466" w:type="dxa"/>
            <w:vAlign w:val="center"/>
          </w:tcPr>
          <w:p w14:paraId="30FDF76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$ </w:t>
            </w:r>
            <w:r w:rsidRPr="005E00CC">
              <w:rPr>
                <w:rFonts w:ascii="Tahoma" w:hAnsi="Tahoma" w:cs="Tahoma"/>
                <w:b/>
                <w:sz w:val="18"/>
                <w:szCs w:val="18"/>
              </w:rPr>
              <w:t>65.792.153</w:t>
            </w:r>
          </w:p>
        </w:tc>
      </w:tr>
      <w:tr w:rsidR="00EE5FEE" w:rsidRPr="005E00CC" w14:paraId="0C7DC5E9" w14:textId="77777777" w:rsidTr="00EE5FEE">
        <w:tc>
          <w:tcPr>
            <w:tcW w:w="4107" w:type="dxa"/>
            <w:gridSpan w:val="2"/>
            <w:vAlign w:val="center"/>
          </w:tcPr>
          <w:p w14:paraId="3CF96D3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Porcentajes 100%</w:t>
            </w:r>
          </w:p>
        </w:tc>
        <w:tc>
          <w:tcPr>
            <w:tcW w:w="2070" w:type="dxa"/>
            <w:vAlign w:val="center"/>
          </w:tcPr>
          <w:p w14:paraId="47DF098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2466" w:type="dxa"/>
            <w:vAlign w:val="center"/>
          </w:tcPr>
          <w:p w14:paraId="527C7ABF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10%</w:t>
            </w:r>
          </w:p>
        </w:tc>
      </w:tr>
      <w:tr w:rsidR="00EE5FEE" w:rsidRPr="005E00CC" w14:paraId="161F2358" w14:textId="77777777" w:rsidTr="00EE5FEE">
        <w:tc>
          <w:tcPr>
            <w:tcW w:w="2156" w:type="dxa"/>
            <w:vMerge w:val="restart"/>
            <w:vAlign w:val="center"/>
          </w:tcPr>
          <w:p w14:paraId="501E2AE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Voces de la Región</w:t>
            </w:r>
          </w:p>
        </w:tc>
        <w:tc>
          <w:tcPr>
            <w:tcW w:w="1951" w:type="dxa"/>
            <w:vAlign w:val="center"/>
          </w:tcPr>
          <w:p w14:paraId="3061912D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Diseño de producción</w:t>
            </w:r>
          </w:p>
        </w:tc>
        <w:tc>
          <w:tcPr>
            <w:tcW w:w="2070" w:type="dxa"/>
            <w:vAlign w:val="center"/>
          </w:tcPr>
          <w:p w14:paraId="2A0B4557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$ 148.022.716,7</w:t>
            </w:r>
          </w:p>
        </w:tc>
        <w:tc>
          <w:tcPr>
            <w:tcW w:w="2466" w:type="dxa"/>
            <w:vAlign w:val="center"/>
          </w:tcPr>
          <w:p w14:paraId="0D6FD3DB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$ 16.446.968,5</w:t>
            </w:r>
          </w:p>
        </w:tc>
      </w:tr>
      <w:tr w:rsidR="00EE5FEE" w:rsidRPr="005E00CC" w14:paraId="25560431" w14:textId="77777777" w:rsidTr="00EE5FEE">
        <w:tc>
          <w:tcPr>
            <w:tcW w:w="2156" w:type="dxa"/>
            <w:vMerge/>
            <w:vAlign w:val="center"/>
          </w:tcPr>
          <w:p w14:paraId="439BB5F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479FC9A0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5806C84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$ 148.022.716,7</w:t>
            </w:r>
          </w:p>
        </w:tc>
        <w:tc>
          <w:tcPr>
            <w:tcW w:w="2466" w:type="dxa"/>
            <w:vAlign w:val="center"/>
          </w:tcPr>
          <w:p w14:paraId="173D4A3F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$16.446.968,5</w:t>
            </w:r>
          </w:p>
        </w:tc>
      </w:tr>
      <w:tr w:rsidR="00EE5FEE" w:rsidRPr="005E00CC" w14:paraId="574C90D1" w14:textId="77777777" w:rsidTr="00EE5FEE">
        <w:tc>
          <w:tcPr>
            <w:tcW w:w="2156" w:type="dxa"/>
            <w:vMerge/>
            <w:vAlign w:val="center"/>
          </w:tcPr>
          <w:p w14:paraId="6FEB9334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B7B361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Producción</w:t>
            </w:r>
          </w:p>
        </w:tc>
        <w:tc>
          <w:tcPr>
            <w:tcW w:w="2070" w:type="dxa"/>
            <w:vAlign w:val="center"/>
          </w:tcPr>
          <w:p w14:paraId="00D5ED8A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$ 148.022.716,7</w:t>
            </w:r>
          </w:p>
        </w:tc>
        <w:tc>
          <w:tcPr>
            <w:tcW w:w="2466" w:type="dxa"/>
            <w:vAlign w:val="center"/>
          </w:tcPr>
          <w:p w14:paraId="2A0685ED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$ 16.446.968,5</w:t>
            </w:r>
          </w:p>
        </w:tc>
      </w:tr>
      <w:tr w:rsidR="00EE5FEE" w:rsidRPr="005E00CC" w14:paraId="5E2813D7" w14:textId="77777777" w:rsidTr="00EE5FEE">
        <w:tc>
          <w:tcPr>
            <w:tcW w:w="2156" w:type="dxa"/>
            <w:vMerge/>
            <w:vAlign w:val="center"/>
          </w:tcPr>
          <w:p w14:paraId="2F5C7E5A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A680B6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Post producción y entrega final</w:t>
            </w:r>
          </w:p>
        </w:tc>
        <w:tc>
          <w:tcPr>
            <w:tcW w:w="2070" w:type="dxa"/>
            <w:vAlign w:val="center"/>
          </w:tcPr>
          <w:p w14:paraId="5489430E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$ 148.022.716,7</w:t>
            </w:r>
          </w:p>
        </w:tc>
        <w:tc>
          <w:tcPr>
            <w:tcW w:w="2466" w:type="dxa"/>
            <w:vAlign w:val="center"/>
          </w:tcPr>
          <w:p w14:paraId="30DE607B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00CC">
              <w:rPr>
                <w:rFonts w:ascii="Tahoma" w:hAnsi="Tahoma" w:cs="Tahoma"/>
                <w:sz w:val="18"/>
                <w:szCs w:val="18"/>
              </w:rPr>
              <w:t>$ 16.446.968,5</w:t>
            </w:r>
          </w:p>
        </w:tc>
      </w:tr>
      <w:tr w:rsidR="00EE5FEE" w:rsidRPr="005E00CC" w14:paraId="65C31C40" w14:textId="77777777" w:rsidTr="00EE5FEE">
        <w:trPr>
          <w:trHeight w:val="68"/>
        </w:trPr>
        <w:tc>
          <w:tcPr>
            <w:tcW w:w="4107" w:type="dxa"/>
            <w:gridSpan w:val="2"/>
            <w:vAlign w:val="center"/>
          </w:tcPr>
          <w:p w14:paraId="428E120C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70" w:type="dxa"/>
            <w:vAlign w:val="center"/>
          </w:tcPr>
          <w:p w14:paraId="5F57224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$ 592.090.867</w:t>
            </w:r>
          </w:p>
        </w:tc>
        <w:tc>
          <w:tcPr>
            <w:tcW w:w="2466" w:type="dxa"/>
            <w:vAlign w:val="center"/>
          </w:tcPr>
          <w:p w14:paraId="2CCA3E41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$ 65.787.874</w:t>
            </w:r>
          </w:p>
        </w:tc>
      </w:tr>
      <w:tr w:rsidR="00EE5FEE" w:rsidRPr="005E00CC" w14:paraId="13EB9080" w14:textId="77777777" w:rsidTr="00EE5FEE">
        <w:tc>
          <w:tcPr>
            <w:tcW w:w="4107" w:type="dxa"/>
            <w:gridSpan w:val="2"/>
          </w:tcPr>
          <w:p w14:paraId="091FBEE3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Porcentajes 100%</w:t>
            </w:r>
          </w:p>
        </w:tc>
        <w:tc>
          <w:tcPr>
            <w:tcW w:w="2070" w:type="dxa"/>
          </w:tcPr>
          <w:p w14:paraId="21EAB2B4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2466" w:type="dxa"/>
          </w:tcPr>
          <w:p w14:paraId="43D66B9F" w14:textId="77777777" w:rsidR="00EE5FEE" w:rsidRPr="005E00CC" w:rsidRDefault="00EE5FEE" w:rsidP="000239E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0CC">
              <w:rPr>
                <w:rFonts w:ascii="Tahoma" w:hAnsi="Tahoma" w:cs="Tahoma"/>
                <w:b/>
                <w:bCs/>
                <w:sz w:val="18"/>
                <w:szCs w:val="18"/>
              </w:rPr>
              <w:t>10%</w:t>
            </w:r>
          </w:p>
        </w:tc>
      </w:tr>
      <w:bookmarkEnd w:id="0"/>
    </w:tbl>
    <w:p w14:paraId="1FE6D038" w14:textId="77777777" w:rsidR="00E943EB" w:rsidRDefault="00E943EB" w:rsidP="00EE5FEE">
      <w:pPr>
        <w:pStyle w:val="Default"/>
        <w:ind w:left="426"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64451FD6" w14:textId="77777777" w:rsidR="00E943EB" w:rsidRDefault="00E943EB" w:rsidP="00E943EB">
      <w:pPr>
        <w:pStyle w:val="Default"/>
        <w:ind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4F7E26F2" w14:textId="1F10B195" w:rsidR="00E943EB" w:rsidRDefault="00E943EB" w:rsidP="00E943EB">
      <w:pPr>
        <w:ind w:left="-284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El proponente deberá diligenciar conforme al proyecto objeto de presentación de su propuesta según aplique.</w:t>
      </w:r>
    </w:p>
    <w:p w14:paraId="5A949247" w14:textId="77777777" w:rsidR="00E943EB" w:rsidRDefault="00E943EB" w:rsidP="00E943EB">
      <w:pPr>
        <w:ind w:left="-284"/>
        <w:jc w:val="both"/>
        <w:rPr>
          <w:b/>
          <w:bCs/>
          <w:i/>
          <w:iCs/>
          <w:sz w:val="20"/>
          <w:szCs w:val="20"/>
          <w:u w:val="single"/>
        </w:rPr>
      </w:pPr>
    </w:p>
    <w:p w14:paraId="4A2771DA" w14:textId="7FC74D34" w:rsidR="00E50531" w:rsidRDefault="00E943EB" w:rsidP="005E00CC">
      <w:pPr>
        <w:ind w:left="-284"/>
        <w:jc w:val="both"/>
        <w:rPr>
          <w:rFonts w:eastAsiaTheme="minorEastAsia"/>
          <w:b/>
          <w:bCs/>
          <w:i/>
          <w:iCs/>
          <w:sz w:val="20"/>
          <w:szCs w:val="20"/>
          <w:u w:val="single"/>
          <w:lang w:val="es-CO" w:eastAsia="zh-CN"/>
        </w:rPr>
      </w:pPr>
      <w:r w:rsidRPr="00E943EB">
        <w:rPr>
          <w:rFonts w:eastAsiaTheme="minorEastAsia"/>
          <w:b/>
          <w:bCs/>
          <w:i/>
          <w:iCs/>
          <w:sz w:val="20"/>
          <w:szCs w:val="20"/>
          <w:u w:val="single"/>
          <w:lang w:val="es-CO" w:eastAsia="zh-CN"/>
        </w:rPr>
        <w:t>NOTA 1: Los anteriores porcentajes se entienden aceptados por el proponente con la presentación de la propuesta, los mismos podrán ser aportados en especie o dinero, para lo cual el proponente deberá indicarlo en su propuesta económica.</w:t>
      </w:r>
    </w:p>
    <w:p w14:paraId="73AFAC0B" w14:textId="77777777" w:rsidR="005E00CC" w:rsidRPr="005E00CC" w:rsidRDefault="005E00CC" w:rsidP="005E00CC">
      <w:pPr>
        <w:ind w:left="-284"/>
        <w:jc w:val="both"/>
        <w:rPr>
          <w:rFonts w:eastAsiaTheme="minorEastAsia"/>
          <w:b/>
          <w:bCs/>
          <w:i/>
          <w:iCs/>
          <w:sz w:val="20"/>
          <w:szCs w:val="20"/>
          <w:u w:val="single"/>
          <w:lang w:val="es-CO" w:eastAsia="zh-CN"/>
        </w:rPr>
      </w:pPr>
    </w:p>
    <w:p w14:paraId="4DDD9006" w14:textId="379F6BFD" w:rsidR="001867C6" w:rsidRDefault="00E50531" w:rsidP="00E943EB">
      <w:pPr>
        <w:pStyle w:val="Textoindependiente"/>
        <w:tabs>
          <w:tab w:val="left" w:pos="7342"/>
        </w:tabs>
        <w:ind w:left="-284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="005E00CC">
        <w:rPr>
          <w:u w:val="single"/>
        </w:rPr>
        <w:t>_</w:t>
      </w:r>
    </w:p>
    <w:p w14:paraId="66479973" w14:textId="6DB443F1" w:rsidR="00E50531" w:rsidRPr="001867C6" w:rsidRDefault="001867C6" w:rsidP="00E943EB">
      <w:pPr>
        <w:pStyle w:val="Textoindependiente"/>
        <w:tabs>
          <w:tab w:val="left" w:pos="7342"/>
        </w:tabs>
        <w:ind w:left="-284"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  <w:r w:rsidR="005E00CC">
        <w:rPr>
          <w:w w:val="44"/>
          <w:u w:val="single"/>
        </w:rPr>
        <w:t>_</w:t>
      </w:r>
    </w:p>
    <w:p w14:paraId="63D6C823" w14:textId="34211256" w:rsidR="00E50531" w:rsidRPr="001867C6" w:rsidRDefault="00E50531" w:rsidP="00E943EB">
      <w:pPr>
        <w:pStyle w:val="Textoindependiente"/>
        <w:tabs>
          <w:tab w:val="left" w:pos="7345"/>
        </w:tabs>
        <w:spacing w:line="241" w:lineRule="exact"/>
        <w:ind w:left="-284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="005E00CC">
        <w:rPr>
          <w:u w:val="single"/>
        </w:rPr>
        <w:t>_</w:t>
      </w:r>
    </w:p>
    <w:p w14:paraId="64D3B4B1" w14:textId="77777777" w:rsidR="001867C6" w:rsidRDefault="00E50531" w:rsidP="00E943E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-284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38393D" w14:textId="77777777" w:rsidR="005E00CC" w:rsidRDefault="00E50531" w:rsidP="005E00CC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-284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="005E00CC">
        <w:rPr>
          <w:u w:val="single"/>
        </w:rPr>
        <w:t>_</w:t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DDE0546" w14:textId="21407794" w:rsidR="005E00CC" w:rsidRPr="005E00CC" w:rsidRDefault="00E50531" w:rsidP="005E00CC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-284" w:right="2467"/>
      </w:pPr>
      <w:r w:rsidRPr="001867C6"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="005E00CC">
        <w:rPr>
          <w:u w:val="single"/>
        </w:rPr>
        <w:t>_</w:t>
      </w:r>
    </w:p>
    <w:p w14:paraId="33E2F531" w14:textId="77777777" w:rsidR="005E00CC" w:rsidRDefault="005E00CC" w:rsidP="005E00CC">
      <w:pPr>
        <w:pStyle w:val="Textoindependiente"/>
        <w:tabs>
          <w:tab w:val="left" w:pos="3363"/>
          <w:tab w:val="left" w:pos="4036"/>
          <w:tab w:val="left" w:pos="7339"/>
          <w:tab w:val="left" w:pos="7430"/>
        </w:tabs>
        <w:spacing w:before="1"/>
        <w:ind w:left="122" w:right="2467"/>
        <w:rPr>
          <w:u w:val="single"/>
        </w:rPr>
      </w:pPr>
    </w:p>
    <w:p w14:paraId="0872A824" w14:textId="77777777" w:rsidR="005E00CC" w:rsidRDefault="005E00CC" w:rsidP="005E00CC">
      <w:pPr>
        <w:pStyle w:val="Textoindependiente"/>
        <w:tabs>
          <w:tab w:val="left" w:pos="3363"/>
          <w:tab w:val="left" w:pos="4036"/>
          <w:tab w:val="left" w:pos="7339"/>
          <w:tab w:val="left" w:pos="7430"/>
        </w:tabs>
        <w:spacing w:before="1"/>
        <w:ind w:left="122" w:right="2467"/>
        <w:rPr>
          <w:u w:val="single"/>
        </w:rPr>
      </w:pPr>
    </w:p>
    <w:p w14:paraId="3DA972C6" w14:textId="24F8B626" w:rsidR="001867C6" w:rsidRDefault="00E50531" w:rsidP="005E00CC">
      <w:pPr>
        <w:pStyle w:val="Textoindependiente"/>
        <w:tabs>
          <w:tab w:val="left" w:pos="3363"/>
          <w:tab w:val="left" w:pos="4036"/>
          <w:tab w:val="left" w:pos="7339"/>
          <w:tab w:val="left" w:pos="7430"/>
        </w:tabs>
        <w:spacing w:before="1"/>
        <w:ind w:left="122" w:right="2467" w:hanging="406"/>
      </w:pPr>
      <w:r w:rsidRPr="001867C6">
        <w:t>FIRMA:</w:t>
      </w:r>
      <w:r w:rsidR="005E00CC"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6C531224" w14:textId="108FF531" w:rsidR="00E50531" w:rsidRPr="001867C6" w:rsidRDefault="00E50531" w:rsidP="005E00CC">
      <w:pPr>
        <w:pStyle w:val="Textoindependiente"/>
        <w:tabs>
          <w:tab w:val="left" w:pos="7167"/>
          <w:tab w:val="left" w:pos="7320"/>
        </w:tabs>
        <w:ind w:left="122" w:right="2577" w:hanging="406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="005E00CC">
        <w:rPr>
          <w:u w:val="single"/>
        </w:rPr>
        <w:t>__</w:t>
      </w:r>
    </w:p>
    <w:p w14:paraId="49EBEE02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A945" w14:textId="77777777" w:rsidR="009E6322" w:rsidRDefault="009E6322" w:rsidP="001867C6">
      <w:r>
        <w:separator/>
      </w:r>
    </w:p>
  </w:endnote>
  <w:endnote w:type="continuationSeparator" w:id="0">
    <w:p w14:paraId="37685DEC" w14:textId="77777777" w:rsidR="009E6322" w:rsidRDefault="009E6322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17554" w14:textId="77777777" w:rsidR="009E6322" w:rsidRDefault="009E6322" w:rsidP="001867C6">
      <w:r>
        <w:separator/>
      </w:r>
    </w:p>
  </w:footnote>
  <w:footnote w:type="continuationSeparator" w:id="0">
    <w:p w14:paraId="7122EE12" w14:textId="77777777" w:rsidR="009E6322" w:rsidRDefault="009E6322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51B8C62B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5950F9">
      <w:rPr>
        <w:rFonts w:ascii="Tahoma" w:hAnsi="Tahoma" w:cs="Tahoma"/>
        <w:b/>
        <w:bCs/>
        <w:color w:val="auto"/>
        <w:sz w:val="20"/>
        <w:szCs w:val="20"/>
        <w:lang w:val="es-ES"/>
      </w:rPr>
      <w:t>____</w:t>
    </w:r>
    <w:r w:rsidR="00E943E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DE 202</w:t>
    </w:r>
    <w:r w:rsidR="005950F9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755A298F" w14:textId="77777777" w:rsidR="001867C6" w:rsidRPr="001867C6" w:rsidRDefault="001867C6" w:rsidP="00186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0C4CB4"/>
    <w:rsid w:val="00147C7C"/>
    <w:rsid w:val="001867C6"/>
    <w:rsid w:val="002055B4"/>
    <w:rsid w:val="002C6D2E"/>
    <w:rsid w:val="00436A16"/>
    <w:rsid w:val="004B4969"/>
    <w:rsid w:val="005618AB"/>
    <w:rsid w:val="005950F9"/>
    <w:rsid w:val="005E00CC"/>
    <w:rsid w:val="00617DB9"/>
    <w:rsid w:val="006C1781"/>
    <w:rsid w:val="009E6322"/>
    <w:rsid w:val="00A1765A"/>
    <w:rsid w:val="00C63321"/>
    <w:rsid w:val="00D23BE3"/>
    <w:rsid w:val="00E50531"/>
    <w:rsid w:val="00E943EB"/>
    <w:rsid w:val="00E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styleId="Sinespaciado">
    <w:name w:val="No Spacing"/>
    <w:link w:val="SinespaciadoCar"/>
    <w:uiPriority w:val="1"/>
    <w:qFormat/>
    <w:rsid w:val="00E943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 w:eastAsia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43EB"/>
    <w:rPr>
      <w:rFonts w:ascii="Calibri" w:eastAsia="Calibri" w:hAnsi="Calibri" w:cs="Times New Roman"/>
      <w:kern w:val="0"/>
      <w:sz w:val="22"/>
      <w:szCs w:val="22"/>
      <w:lang w:val="es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FREDY MORALES</cp:lastModifiedBy>
  <cp:revision>13</cp:revision>
  <dcterms:created xsi:type="dcterms:W3CDTF">2024-03-01T01:03:00Z</dcterms:created>
  <dcterms:modified xsi:type="dcterms:W3CDTF">2025-02-18T00:09:00Z</dcterms:modified>
</cp:coreProperties>
</file>